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4822" w:rsidRDefault="00CE0CDE">
      <w:pPr>
        <w:rPr>
          <w:b/>
        </w:rPr>
      </w:pPr>
      <w:bookmarkStart w:id="0" w:name="_GoBack"/>
      <w:bookmarkEnd w:id="0"/>
      <w:r>
        <w:rPr>
          <w:rFonts w:ascii="Proxima Nova" w:eastAsia="Proxima Nova" w:hAnsi="Proxima Nova" w:cs="Proxima Nova"/>
          <w:b/>
          <w:sz w:val="36"/>
          <w:szCs w:val="36"/>
        </w:rPr>
        <w:t xml:space="preserve">FRQ </w:t>
      </w:r>
      <w:proofErr w:type="gramStart"/>
      <w:r>
        <w:rPr>
          <w:rFonts w:ascii="Proxima Nova" w:eastAsia="Proxima Nova" w:hAnsi="Proxima Nova" w:cs="Proxima Nova"/>
          <w:b/>
          <w:sz w:val="36"/>
          <w:szCs w:val="36"/>
        </w:rPr>
        <w:t>Terms</w:t>
      </w:r>
      <w:r>
        <w:rPr>
          <w:b/>
        </w:rPr>
        <w:t xml:space="preserve">  (</w:t>
      </w:r>
      <w:proofErr w:type="gramEnd"/>
      <w:r>
        <w:rPr>
          <w:b/>
        </w:rPr>
        <w:t>UNITS REFER TO THE CHAPTERS IN MYERS’ PSYCHOLOGY FOR AP 1E)</w:t>
      </w:r>
    </w:p>
    <w:p w:rsidR="00364822" w:rsidRDefault="00CE0CDE">
      <w:pPr>
        <w:rPr>
          <w:u w:val="single"/>
        </w:rPr>
      </w:pPr>
      <w:r>
        <w:t>These are all of the terms, concepts, and topics that have appeared on the AP Psych FRQ’s in the past 9 years.  The number you see after some terms refers to how frequently they have been used.  I have taken out the units (Social Psychology and Clinical Ps</w:t>
      </w:r>
      <w:r>
        <w:t xml:space="preserve">ychology) that will not be tested on this year due to the abbreviated test.  Some terms have been used more than once.  </w:t>
      </w:r>
      <w:r>
        <w:rPr>
          <w:u w:val="single"/>
        </w:rPr>
        <w:t xml:space="preserve">For example:  Operational Definition has shown up on one of the FRQ’s 6 times in the last 9 years.  </w:t>
      </w:r>
    </w:p>
    <w:p w:rsidR="00364822" w:rsidRDefault="00364822">
      <w:pPr>
        <w:rPr>
          <w:u w:val="single"/>
        </w:rPr>
      </w:pPr>
    </w:p>
    <w:p w:rsidR="00364822" w:rsidRDefault="00CE0CDE">
      <w:r>
        <w:rPr>
          <w:b/>
        </w:rPr>
        <w:t xml:space="preserve">NOTE: </w:t>
      </w:r>
      <w:r>
        <w:t xml:space="preserve"> This year the AP Psychology</w:t>
      </w:r>
      <w:r>
        <w:t xml:space="preserve"> exam will consist of the FRQ portion only. The more exposure you have to essential concepts and vocabulary, the better!  Familiarize yourself with </w:t>
      </w:r>
      <w:hyperlink r:id="rId4">
        <w:r>
          <w:rPr>
            <w:color w:val="1155CC"/>
            <w:u w:val="single"/>
          </w:rPr>
          <w:t>past FRQ’s</w:t>
        </w:r>
      </w:hyperlink>
      <w:r>
        <w:t xml:space="preserve"> and stay tuned for more information regarding the test.  </w:t>
      </w:r>
    </w:p>
    <w:p w:rsidR="00364822" w:rsidRDefault="00364822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364822"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1 &amp; 2 </w:t>
            </w:r>
          </w:p>
          <w:p w:rsidR="00364822" w:rsidRDefault="00CE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Perspectives and Research Methods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3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Brain- Biological Bases of Behavior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4 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Sensation &amp; Perception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5 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States of Consciousness</w:t>
            </w:r>
          </w:p>
        </w:tc>
      </w:tr>
      <w:tr w:rsidR="00364822">
        <w:trPr>
          <w:trHeight w:val="42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Operational Definition (6)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Experiment (6)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Correlation (6)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Dependent Variable (5)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Statistical Significance (4)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Random Assignment (3)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Experiments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Double-blind Study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Independent Variable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APA Ethical Guidelines for 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Hypothesis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Illusory Correlation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Mean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Median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Descriptive Statistics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Inferential Statistics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Single-blind Study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Random Selection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Survey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Case Study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Naturalistic Observation</w:t>
            </w: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Dopamine &amp; the Reward Center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Somatosensory Cortex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Motor Neuron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Sympathetic Nervous System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Prefrontal Cortex (3)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Serotonin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Motor Cortex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Broca’s</w:t>
            </w:r>
            <w:proofErr w:type="spellEnd"/>
            <w:r>
              <w:rPr>
                <w:rFonts w:ascii="Georgia" w:eastAsia="Georgia" w:hAnsi="Georgia" w:cs="Georgia"/>
              </w:rPr>
              <w:t xml:space="preserve"> Area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Myelin Sheath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Occipital Lobe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Adrenal Glands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Evolutionary Psychology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Cerebellum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Acetylcholine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Long Term Potentiation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Basilar Membrane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Retinal Disparity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Inattentional</w:t>
            </w:r>
            <w:proofErr w:type="spellEnd"/>
            <w:r>
              <w:rPr>
                <w:rFonts w:ascii="Georgia" w:eastAsia="Georgia" w:hAnsi="Georgia" w:cs="Georgia"/>
              </w:rPr>
              <w:t xml:space="preserve"> Blindness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Rods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Proximity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Fovea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>Feature Detector</w:t>
            </w:r>
            <w:r>
              <w:rPr>
                <w:rFonts w:ascii="Georgia" w:eastAsia="Georgia" w:hAnsi="Georgia" w:cs="Georgia"/>
              </w:rPr>
              <w:t xml:space="preserve">s 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Closure (Gestalt)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Cocktail Party Effect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Figure Ground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Difference Threshold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Selective Attention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Sensory Adaptation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Color Blindness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Absolute Threshold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Circadian Rhythm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REM Sleep</w:t>
            </w: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</w:tc>
      </w:tr>
      <w:tr w:rsidR="00364822">
        <w:trPr>
          <w:trHeight w:val="42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6 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</w:tr>
      <w:tr w:rsidR="00364822">
        <w:trPr>
          <w:trHeight w:val="42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Observational Learning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Conditioned Response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Pavlov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Secondary </w:t>
            </w:r>
            <w:proofErr w:type="spellStart"/>
            <w:r>
              <w:rPr>
                <w:rFonts w:ascii="Georgia" w:eastAsia="Georgia" w:hAnsi="Georgia" w:cs="Georgia"/>
              </w:rPr>
              <w:t>Reinforcer</w:t>
            </w:r>
            <w:proofErr w:type="spellEnd"/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Modeling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Schedules of Reinforcement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Operant Conditioning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Reinforcement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Positive Reinforcement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 Reinforcement</w:t>
            </w: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</w:tc>
      </w:tr>
      <w:tr w:rsidR="00364822"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Unit 7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Cognition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8 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Motivation</w:t>
            </w:r>
          </w:p>
        </w:tc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9 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</w:t>
            </w:r>
          </w:p>
        </w:tc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10 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Personality </w:t>
            </w:r>
          </w:p>
        </w:tc>
      </w:tr>
      <w:tr w:rsidR="00364822">
        <w:trPr>
          <w:trHeight w:val="42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Implicit Memory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(Aka </w:t>
            </w:r>
            <w:proofErr w:type="spellStart"/>
            <w:r>
              <w:rPr>
                <w:rFonts w:ascii="Georgia" w:eastAsia="Georgia" w:hAnsi="Georgia" w:cs="Georgia"/>
              </w:rPr>
              <w:t>Nondeclarative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Heuristic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Procedural Memory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Distributed Practice (3)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Mnemonic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Retroactive Interference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Proactive Interference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Confirmation Bias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Availability Heuristic (3)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Algorithm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Source Amnesia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Source Misattribution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Prospective Memory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Phoneme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Modeling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Chunking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Encoding Failure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Language Acquisition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Serial Position Effect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Episodic Memory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Representative Heuristic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Functional Fixedness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Explicit Memory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Aka-Declarative memory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Cognitive Maps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Imagery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Context-dependent Memory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State-dependent Memory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Convergent Thinking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Drive-reduction Theory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External Cues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GAS – Alarm Phase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GAS – Resistance Phase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</w:rPr>
              <w:t>Selye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GAS – Exhaustion Phase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Overjustification</w:t>
            </w:r>
            <w:proofErr w:type="spellEnd"/>
            <w:r>
              <w:rPr>
                <w:rFonts w:ascii="Georgia" w:eastAsia="Georgia" w:hAnsi="Georgia" w:cs="Georgia"/>
              </w:rPr>
              <w:t xml:space="preserve"> Effect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Incentive Theory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Hunger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Anorexia Nerv</w:t>
            </w:r>
            <w:r>
              <w:rPr>
                <w:rFonts w:ascii="Georgia" w:eastAsia="Georgia" w:hAnsi="Georgia" w:cs="Georgia"/>
              </w:rPr>
              <w:t>osa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Arousal Theory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Two-factor Theory of Emotion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</w:t>
            </w:r>
            <w:proofErr w:type="spellStart"/>
            <w:r>
              <w:rPr>
                <w:rFonts w:ascii="Georgia" w:eastAsia="Georgia" w:hAnsi="Georgia" w:cs="Georgia"/>
              </w:rPr>
              <w:t>Schacter</w:t>
            </w:r>
            <w:proofErr w:type="spellEnd"/>
            <w:r>
              <w:rPr>
                <w:rFonts w:ascii="Georgia" w:eastAsia="Georgia" w:hAnsi="Georgia" w:cs="Georgia"/>
              </w:rPr>
              <w:t>-Singer)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>Approach-Approach Conflict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Habituation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Bandura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Social Learning Theory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Authoritarian Parent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Identity v. Role Confusion - Erikson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Fluid Intelligence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Crystallized Intelligence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Preconventional</w:t>
            </w:r>
            <w:proofErr w:type="spellEnd"/>
            <w:r>
              <w:rPr>
                <w:rFonts w:ascii="Georgia" w:eastAsia="Georgia" w:hAnsi="Georgia" w:cs="Georgia"/>
              </w:rPr>
              <w:t xml:space="preserve"> Morality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proofErr w:type="spellStart"/>
            <w:r>
              <w:rPr>
                <w:rFonts w:ascii="Georgia" w:eastAsia="Georgia" w:hAnsi="Georgia" w:cs="Georgia"/>
              </w:rPr>
              <w:t>Postconventional</w:t>
            </w:r>
            <w:proofErr w:type="spellEnd"/>
            <w:r>
              <w:rPr>
                <w:rFonts w:ascii="Georgia" w:eastAsia="Georgia" w:hAnsi="Georgia" w:cs="Georgia"/>
              </w:rPr>
              <w:t xml:space="preserve"> Morality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>Permissive Parent (</w:t>
            </w:r>
            <w:proofErr w:type="spellStart"/>
            <w:r>
              <w:rPr>
                <w:rFonts w:ascii="Georgia" w:eastAsia="Georgia" w:hAnsi="Georgia" w:cs="Georgia"/>
                <w:u w:val="single"/>
              </w:rPr>
              <w:t>Baumrind</w:t>
            </w:r>
            <w:proofErr w:type="spellEnd"/>
            <w:r>
              <w:rPr>
                <w:rFonts w:ascii="Georgia" w:eastAsia="Georgia" w:hAnsi="Georgia" w:cs="Georgia"/>
                <w:u w:val="single"/>
              </w:rPr>
              <w:t>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Cross-sectional Study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Longitudinal Study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>Conservation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Criticism of Piaget’s Theory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Piaget’s Stages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Gender Role</w:t>
            </w: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Intrinsic Motivation (3)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Extrinsic Motivation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Big Five Traits (3) 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>Extraversion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Conscientiousness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 xml:space="preserve">Unconditional Positive Regard  </w:t>
            </w:r>
            <w:r>
              <w:rPr>
                <w:rFonts w:ascii="Georgia" w:eastAsia="Georgia" w:hAnsi="Georgia" w:cs="Georgia"/>
                <w:u w:val="single"/>
              </w:rPr>
              <w:t>Rogers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Self-efficacy (5)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Reciprocal Determinism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>Bandura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External Locus of Control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Internal Locus of Control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Defense Mechanisms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Reaction Formation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Regression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Self-actualization</w:t>
            </w: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  <w:p w:rsidR="00364822" w:rsidRDefault="00364822">
            <w:pPr>
              <w:widowControl w:val="0"/>
              <w:rPr>
                <w:rFonts w:ascii="Georgia" w:eastAsia="Georgia" w:hAnsi="Georgia" w:cs="Georgia"/>
              </w:rPr>
            </w:pPr>
          </w:p>
        </w:tc>
      </w:tr>
      <w:tr w:rsidR="00364822">
        <w:trPr>
          <w:trHeight w:val="42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11 </w:t>
            </w:r>
          </w:p>
          <w:p w:rsidR="00364822" w:rsidRDefault="00CE0CD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Intelligence</w:t>
            </w:r>
          </w:p>
        </w:tc>
      </w:tr>
      <w:tr w:rsidR="00364822">
        <w:trPr>
          <w:trHeight w:val="42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36482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Divergent Thinking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Belief Perseverance (2)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Predictive Validity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>Practical Intelligence</w:t>
            </w:r>
          </w:p>
          <w:p w:rsidR="00364822" w:rsidRDefault="00CE0CDE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</w:rPr>
              <w:t>Mental Set</w:t>
            </w:r>
          </w:p>
        </w:tc>
      </w:tr>
    </w:tbl>
    <w:p w:rsidR="00364822" w:rsidRDefault="00364822"/>
    <w:p w:rsidR="00364822" w:rsidRDefault="00364822"/>
    <w:sectPr w:rsidR="00364822" w:rsidSect="00CE0CDE">
      <w:pgSz w:w="15840" w:h="12240" w:orient="landscape" w:code="1"/>
      <w:pgMar w:top="576" w:right="720" w:bottom="57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22"/>
    <w:rsid w:val="00364822"/>
    <w:rsid w:val="00C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DBF50-655D-4776-9720-A25641F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central.collegeboard.org/courses/ap-psychology/exam/past-exam-questions?course=ap-psych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Harris</dc:creator>
  <cp:lastModifiedBy>Windows User</cp:lastModifiedBy>
  <cp:revision>2</cp:revision>
  <cp:lastPrinted>2020-03-23T17:53:00Z</cp:lastPrinted>
  <dcterms:created xsi:type="dcterms:W3CDTF">2020-03-23T17:53:00Z</dcterms:created>
  <dcterms:modified xsi:type="dcterms:W3CDTF">2020-03-23T17:53:00Z</dcterms:modified>
</cp:coreProperties>
</file>